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Физичко-хемијске особине лекова: ацидо-базне особине и растворљивост молекула лека у води.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Утицај функционалних група на фармаколошку активност: модификација функционалних група.</w:t>
      </w: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Антихистаминици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Инхибитори ослобађања хистамина: кромолин (натријум), лодоксамид.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Инхибитори ослобађања хистамина: недокромил (натријум), пемироласт.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Aнтагонисти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етилендиамини.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Aнтагонисти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базни етри.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Aнтагонисти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алкиламини.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Aнтагонисти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пиперазини.</w:t>
      </w:r>
      <w:bookmarkStart w:id="0" w:name="_GoBack"/>
      <w:bookmarkEnd w:id="0"/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Aнтагонисти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трициклични антихистаминици.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Друга генерација антагониста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терфенадин и фексофенадин.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11.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Друга генерација антагониста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деслоратадин, лоратадин, рупатадин.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Друга генерација антагониста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левоцетиризин, цетризин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13.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Друга генерација антагониста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-рецептора: астемизол, мизоластин.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14.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Антагонисти хистаминских </w:t>
      </w:r>
      <w:r w:rsidRPr="008637B7">
        <w:rPr>
          <w:rFonts w:ascii="Times New Roman" w:hAnsi="Times New Roman" w:cs="Times New Roman"/>
          <w:i/>
          <w:lang/>
        </w:rPr>
        <w:t>Н</w:t>
      </w:r>
      <w:r w:rsidRPr="008637B7">
        <w:rPr>
          <w:rFonts w:ascii="Times New Roman" w:hAnsi="Times New Roman" w:cs="Times New Roman"/>
          <w:vertAlign w:val="subscript"/>
          <w:lang/>
        </w:rPr>
        <w:t>2</w:t>
      </w:r>
      <w:r w:rsidRPr="008637B7">
        <w:rPr>
          <w:rFonts w:ascii="Times New Roman" w:hAnsi="Times New Roman" w:cs="Times New Roman"/>
          <w:lang/>
        </w:rPr>
        <w:t xml:space="preserve">-рецептора: развој циметидина. 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15.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Аналози циметидина: ранитидин, фамотидин, низатидин.</w:t>
      </w: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Инхибитори протонске пумпе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16.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Инхибиција секреције гастричне киселине.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17.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Иреверзибилни инхибитори протонске пумпе: омепразол.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18.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Иреверзибилни инхибитори протонске пумпе: лансопразол.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19.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Иреверзибилни инхибитори протонске пумпе: пантопразол.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20.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Иреверзибилни инхибитори протонске пумпе: рабепразол.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21.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Иреверзибилни инхибитори протонске пумпе: есомепразол.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22.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Mеханизам дејства ИПП и киселинска активација омепразола до активног сулфонамида.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23.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Иреверзибилни инхибитори протонске пумпе и утицај </w:t>
      </w:r>
      <w:r w:rsidRPr="008637B7">
        <w:rPr>
          <w:rFonts w:ascii="Times New Roman" w:hAnsi="Times New Roman" w:cs="Times New Roman"/>
          <w:i/>
          <w:lang/>
        </w:rPr>
        <w:t>pK</w:t>
      </w:r>
      <w:r w:rsidRPr="008637B7">
        <w:rPr>
          <w:rFonts w:ascii="Times New Roman" w:hAnsi="Times New Roman" w:cs="Times New Roman"/>
          <w:i/>
          <w:vertAlign w:val="subscript"/>
          <w:lang/>
        </w:rPr>
        <w:t>а</w:t>
      </w:r>
      <w:r w:rsidRPr="008637B7">
        <w:rPr>
          <w:rFonts w:ascii="Times New Roman" w:hAnsi="Times New Roman" w:cs="Times New Roman"/>
          <w:lang/>
        </w:rPr>
        <w:t xml:space="preserve"> вредности на дејство ИПП.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24.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 Метаболизам омепразола и интеракције ИПП.</w:t>
      </w: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Агонисти адренергичких рецептора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25.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рецептора: однос структуре и дејства адренергичких агониста - фенилетиламина (катехоламина).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26.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рецептора: N-супституција бочног ланца (R1-супституент етиламина).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27.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рецептора: супституција на α-угљенику (C-2) бочног ланца (R2-супституент етиламина) - изоетарин.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28.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рецептора: супституција на ароматичном прстену - метапротеренол.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29.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рецептора: супституција на ароматичном прстену - албутерол.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30.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Имидазолински агонисти α-адренергичких рецептора.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31.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α-рецепторa - фенилетаноламини.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32.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2-арил-алкил-имидазолински агонисти α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-адренергичких рецептора.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33.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α</w:t>
      </w:r>
      <w:r w:rsidRPr="008637B7">
        <w:rPr>
          <w:rFonts w:ascii="Times New Roman" w:hAnsi="Times New Roman" w:cs="Times New Roman"/>
          <w:vertAlign w:val="subscript"/>
          <w:lang/>
        </w:rPr>
        <w:t>2</w:t>
      </w:r>
      <w:r w:rsidRPr="008637B7">
        <w:rPr>
          <w:rFonts w:ascii="Times New Roman" w:hAnsi="Times New Roman" w:cs="Times New Roman"/>
          <w:lang/>
        </w:rPr>
        <w:t>-адренергичких рецептора.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34.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α</w:t>
      </w:r>
      <w:r w:rsidRPr="008637B7">
        <w:rPr>
          <w:rFonts w:ascii="Times New Roman" w:hAnsi="Times New Roman" w:cs="Times New Roman"/>
          <w:vertAlign w:val="subscript"/>
          <w:lang/>
        </w:rPr>
        <w:t>2</w:t>
      </w:r>
      <w:r w:rsidRPr="008637B7">
        <w:rPr>
          <w:rFonts w:ascii="Times New Roman" w:hAnsi="Times New Roman" w:cs="Times New Roman"/>
          <w:lang/>
        </w:rPr>
        <w:t>-адренергичких рецептора са отвореним имидазолидиним прстеном.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35.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β-рецептора - изопротеренол.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36.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адренергичких β-рецептора - формотерол.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37.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адренегичких рецептора са индиректним дејством.</w:t>
      </w:r>
    </w:p>
    <w:p w:rsidR="006175ED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38.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Агонисти адренегичких рецептора са комбинованим механизмом дејства.</w:t>
      </w: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C05DAB" w:rsidRPr="008637B7" w:rsidRDefault="006175ED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lastRenderedPageBreak/>
        <w:t>Антагонисти адренергичких рецептора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39.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Неселективни</w:t>
      </w:r>
      <w:r w:rsidR="003D53E8" w:rsidRPr="008637B7">
        <w:rPr>
          <w:rFonts w:ascii="Times New Roman" w:hAnsi="Times New Roman" w:cs="Times New Roman"/>
          <w:lang/>
        </w:rPr>
        <w:t xml:space="preserve">, </w:t>
      </w:r>
      <w:r w:rsidRPr="008637B7">
        <w:rPr>
          <w:rFonts w:ascii="Times New Roman" w:hAnsi="Times New Roman" w:cs="Times New Roman"/>
          <w:lang/>
        </w:rPr>
        <w:t>иреверзибилни</w:t>
      </w:r>
      <w:r w:rsidR="003D53E8" w:rsidRPr="008637B7">
        <w:rPr>
          <w:rFonts w:ascii="Times New Roman" w:hAnsi="Times New Roman" w:cs="Times New Roman"/>
          <w:lang/>
        </w:rPr>
        <w:t xml:space="preserve"> и реверзибилни</w:t>
      </w:r>
      <w:r w:rsidR="00577AC8" w:rsidRPr="008637B7">
        <w:rPr>
          <w:rFonts w:ascii="Times New Roman" w:hAnsi="Times New Roman" w:cs="Times New Roman"/>
          <w:lang/>
        </w:rPr>
        <w:t>,</w:t>
      </w:r>
      <w:r w:rsidR="003D53E8" w:rsidRPr="008637B7">
        <w:rPr>
          <w:rFonts w:ascii="Times New Roman" w:hAnsi="Times New Roman" w:cs="Times New Roman"/>
          <w:lang/>
        </w:rPr>
        <w:t xml:space="preserve"> а</w:t>
      </w:r>
      <w:r w:rsidRPr="008637B7">
        <w:rPr>
          <w:rFonts w:ascii="Times New Roman" w:hAnsi="Times New Roman" w:cs="Times New Roman"/>
          <w:lang/>
        </w:rPr>
        <w:t>нтагонисти адренергичких α-рецептора.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0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Селективни антагонисти адренергичких α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 xml:space="preserve">-рецептора - хиназолини и нехиназолини - </w:t>
      </w:r>
      <w:r w:rsidRPr="008637B7">
        <w:rPr>
          <w:rFonts w:ascii="Times New Roman" w:hAnsi="Times New Roman" w:cs="Times New Roman"/>
          <w:i/>
          <w:lang/>
        </w:rPr>
        <w:t>SAR</w:t>
      </w:r>
      <w:r w:rsidRPr="008637B7">
        <w:rPr>
          <w:rFonts w:ascii="Times New Roman" w:hAnsi="Times New Roman" w:cs="Times New Roman"/>
          <w:lang/>
        </w:rPr>
        <w:t>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1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Селективни антагонисти адренергичких α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 - хиназолини.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2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Селективни антагонисти адренергичких α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 - нехиназолини.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3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Aнатагонисти адренергичких β-рецептора: дихлороизопротеренол, пронеталол, пропранолол.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4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Неселективни антагонисти адренергичких β-рецептора: картеолол, тимолол, левобунолол и метрипранолол.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5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Неселективни антагонисти адренергичких β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 xml:space="preserve">-рецептора. 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6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Селективни антагонисти адренергичких β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7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Селективни антагонисти адренергичких β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 - есмолол, небиволол.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</w:t>
      </w:r>
      <w:r w:rsidR="00577AC8" w:rsidRPr="008637B7">
        <w:rPr>
          <w:rFonts w:ascii="Times New Roman" w:hAnsi="Times New Roman" w:cs="Times New Roman"/>
          <w:lang/>
        </w:rPr>
        <w:t>8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Мешовити антагонисти адренергичких α/β-рецептора.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49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Селективни антагонисти адренергичких α</w:t>
      </w:r>
      <w:r w:rsidR="00C05DAB" w:rsidRPr="008637B7">
        <w:rPr>
          <w:rFonts w:ascii="Times New Roman" w:hAnsi="Times New Roman" w:cs="Times New Roman"/>
          <w:vertAlign w:val="subscript"/>
          <w:lang/>
        </w:rPr>
        <w:t>2</w:t>
      </w:r>
      <w:r w:rsidR="00C05DAB" w:rsidRPr="008637B7">
        <w:rPr>
          <w:rFonts w:ascii="Times New Roman" w:hAnsi="Times New Roman" w:cs="Times New Roman"/>
          <w:lang/>
        </w:rPr>
        <w:t>-рецептора.</w:t>
      </w: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Антагонисти калцијума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0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Антагонисти калцијумских канала: хемијска класификација, извођење деривата 1,4-дихидропиридина </w:t>
      </w:r>
      <w:r w:rsidRPr="008637B7">
        <w:rPr>
          <w:rFonts w:ascii="Times New Roman" w:hAnsi="Times New Roman" w:cs="Times New Roman"/>
          <w:i/>
          <w:lang/>
        </w:rPr>
        <w:t>Hantzch</w:t>
      </w:r>
      <w:r w:rsidRPr="008637B7">
        <w:rPr>
          <w:rFonts w:ascii="Times New Roman" w:hAnsi="Times New Roman" w:cs="Times New Roman"/>
          <w:lang/>
        </w:rPr>
        <w:t>-овом реакцијом.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1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Антагонисти калцијумских канала - деривати 1,4-дихидропиридина.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2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SAR</w:t>
      </w:r>
      <w:r w:rsidR="009956BC" w:rsidRPr="008637B7">
        <w:rPr>
          <w:rFonts w:ascii="Times New Roman" w:hAnsi="Times New Roman" w:cs="Times New Roman"/>
          <w:lang/>
        </w:rPr>
        <w:t>-</w:t>
      </w:r>
      <w:r w:rsidRPr="008637B7">
        <w:rPr>
          <w:rFonts w:ascii="Times New Roman" w:hAnsi="Times New Roman" w:cs="Times New Roman"/>
          <w:lang/>
        </w:rPr>
        <w:t>антагониста калцијумских канала, деривата 1,4-дихидропиридина: супституција ароматичног прстена у позицији С4.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3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SAR</w:t>
      </w:r>
      <w:r w:rsidR="009956BC" w:rsidRPr="008637B7">
        <w:rPr>
          <w:rFonts w:ascii="Times New Roman" w:hAnsi="Times New Roman" w:cs="Times New Roman"/>
          <w:lang/>
        </w:rPr>
        <w:t>-</w:t>
      </w:r>
      <w:r w:rsidRPr="008637B7">
        <w:rPr>
          <w:rFonts w:ascii="Times New Roman" w:hAnsi="Times New Roman" w:cs="Times New Roman"/>
          <w:lang/>
        </w:rPr>
        <w:t>антагониста калцијумских канала, деривата 1,4-дихидропиридина: супституција ароматичног прстена (</w:t>
      </w:r>
      <w:r w:rsidRPr="008637B7">
        <w:rPr>
          <w:rFonts w:ascii="Times New Roman" w:hAnsi="Times New Roman" w:cs="Times New Roman"/>
          <w:i/>
          <w:lang/>
        </w:rPr>
        <w:t>Х</w:t>
      </w:r>
      <w:r w:rsidRPr="008637B7">
        <w:rPr>
          <w:rFonts w:ascii="Times New Roman" w:hAnsi="Times New Roman" w:cs="Times New Roman"/>
          <w:lang/>
        </w:rPr>
        <w:t>).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4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SAR</w:t>
      </w:r>
      <w:r w:rsidR="009956BC" w:rsidRPr="008637B7">
        <w:rPr>
          <w:rFonts w:ascii="Times New Roman" w:hAnsi="Times New Roman" w:cs="Times New Roman"/>
          <w:lang/>
        </w:rPr>
        <w:t>-</w:t>
      </w:r>
      <w:r w:rsidRPr="008637B7">
        <w:rPr>
          <w:rFonts w:ascii="Times New Roman" w:hAnsi="Times New Roman" w:cs="Times New Roman"/>
          <w:lang/>
        </w:rPr>
        <w:t>антагониста калцијумских канала, деривата 1,4-дихидропиридина: супституција у N1, естарски супституенти у С3 и С5.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5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Физичко-хемијске особине антагониста калцијумских канала.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6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Метаболизам антагониста калцијумских канала: клевидипин</w:t>
      </w:r>
      <w:r w:rsidR="003D53E8" w:rsidRPr="008637B7">
        <w:rPr>
          <w:rFonts w:ascii="Times New Roman" w:hAnsi="Times New Roman" w:cs="Times New Roman"/>
          <w:lang/>
        </w:rPr>
        <w:t>, нифедипин</w:t>
      </w:r>
      <w:r w:rsidRPr="008637B7">
        <w:rPr>
          <w:rFonts w:ascii="Times New Roman" w:hAnsi="Times New Roman" w:cs="Times New Roman"/>
          <w:lang/>
        </w:rPr>
        <w:t>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</w:t>
      </w:r>
      <w:r w:rsidR="00577AC8" w:rsidRPr="008637B7">
        <w:rPr>
          <w:rFonts w:ascii="Times New Roman" w:hAnsi="Times New Roman" w:cs="Times New Roman"/>
          <w:lang/>
        </w:rPr>
        <w:t>7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Метаболизам антагониста калцијумских канала: низолдипин, верапамил, дилтиазем.</w:t>
      </w: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Диуретици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58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Класификација диуретика и осмотски диуретици.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59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Диуретици, инхибитори карбоанхидразе: ацетазоламид, метазоламид.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0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Диуретици, инхибитори карбоанхидразе: етоксзоламид, дихлорфенамид. 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1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Диуретици, инхибитори карбоанхидразе: бринзоламид, дорзоламид.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2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Тиази</w:t>
      </w:r>
      <w:r w:rsidR="009956BC" w:rsidRPr="008637B7">
        <w:rPr>
          <w:rFonts w:ascii="Times New Roman" w:hAnsi="Times New Roman" w:cs="Times New Roman"/>
          <w:lang/>
        </w:rPr>
        <w:t>дни диуретици (бензотиадиазини)</w:t>
      </w:r>
      <w:r w:rsidRPr="008637B7">
        <w:rPr>
          <w:rFonts w:ascii="Times New Roman" w:hAnsi="Times New Roman" w:cs="Times New Roman"/>
          <w:lang/>
        </w:rPr>
        <w:t>-</w:t>
      </w:r>
      <w:r w:rsidRPr="008637B7">
        <w:rPr>
          <w:rFonts w:ascii="Times New Roman" w:hAnsi="Times New Roman" w:cs="Times New Roman"/>
          <w:i/>
          <w:lang/>
        </w:rPr>
        <w:t>SAR</w:t>
      </w:r>
      <w:r w:rsidRPr="008637B7">
        <w:rPr>
          <w:rFonts w:ascii="Times New Roman" w:hAnsi="Times New Roman" w:cs="Times New Roman"/>
          <w:lang/>
        </w:rPr>
        <w:t xml:space="preserve">: позиције С-7 и N-2. 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3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Тиази</w:t>
      </w:r>
      <w:r w:rsidR="009956BC" w:rsidRPr="008637B7">
        <w:rPr>
          <w:rFonts w:ascii="Times New Roman" w:hAnsi="Times New Roman" w:cs="Times New Roman"/>
          <w:lang/>
        </w:rPr>
        <w:t>дни диуретици (бензотиадиазини)</w:t>
      </w:r>
      <w:r w:rsidRPr="008637B7">
        <w:rPr>
          <w:rFonts w:ascii="Times New Roman" w:hAnsi="Times New Roman" w:cs="Times New Roman"/>
          <w:lang/>
        </w:rPr>
        <w:t>-</w:t>
      </w:r>
      <w:r w:rsidRPr="008637B7">
        <w:rPr>
          <w:rFonts w:ascii="Times New Roman" w:hAnsi="Times New Roman" w:cs="Times New Roman"/>
          <w:i/>
          <w:lang/>
        </w:rPr>
        <w:t>SAR</w:t>
      </w:r>
      <w:r w:rsidRPr="008637B7">
        <w:rPr>
          <w:rFonts w:ascii="Times New Roman" w:hAnsi="Times New Roman" w:cs="Times New Roman"/>
          <w:lang/>
        </w:rPr>
        <w:t>: присуство електронпривлачећих група у позицији 6.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4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Тиазидни диуретици (бензотиадиазини): Тип I и Тип II.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5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Диуретици слични тиазидима - деривати хиназолинона 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6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Диуретици слични тиазидима - деривати фталимидина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</w:t>
      </w:r>
      <w:r w:rsidR="00577AC8" w:rsidRPr="008637B7">
        <w:rPr>
          <w:rFonts w:ascii="Times New Roman" w:hAnsi="Times New Roman" w:cs="Times New Roman"/>
          <w:lang/>
        </w:rPr>
        <w:t>7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Диуретици слични тиазидима - индолини и диуретици Хенлеове петље - трипамид 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68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Диуретици Хенлеове петље: фуросемид,</w:t>
      </w:r>
      <w:r w:rsidR="001970F9" w:rsidRPr="008637B7">
        <w:rPr>
          <w:rFonts w:ascii="Times New Roman" w:hAnsi="Times New Roman" w:cs="Times New Roman"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буметанид.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69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Диуретици Хенлеове петље: торсемид, етакринска киселина.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0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Диуретици Хенлеове петље: азосемид, пиретанид.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1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Диуретици који штеде калијум - антагонисти минералокортикоидних рецептора: спиронолактон, еплеренон.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2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Диуретици који штеде калијум - деривати птеридина</w:t>
      </w:r>
    </w:p>
    <w:p w:rsidR="006B7E49" w:rsidRDefault="006B7E49" w:rsidP="008637B7">
      <w:pPr>
        <w:spacing w:after="60" w:line="240" w:lineRule="auto"/>
        <w:rPr>
          <w:rFonts w:ascii="Times New Roman" w:hAnsi="Times New Roman" w:cs="Times New Roman"/>
        </w:rPr>
      </w:pPr>
    </w:p>
    <w:p w:rsidR="00564C0B" w:rsidRPr="00564C0B" w:rsidRDefault="00564C0B" w:rsidP="008637B7">
      <w:pPr>
        <w:spacing w:after="60" w:line="240" w:lineRule="auto"/>
        <w:rPr>
          <w:rFonts w:ascii="Times New Roman" w:hAnsi="Times New Roman" w:cs="Times New Roman"/>
        </w:rPr>
      </w:pP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i/>
          <w:lang/>
        </w:rPr>
        <w:lastRenderedPageBreak/>
        <w:t>ACE</w:t>
      </w:r>
      <w:r w:rsidRPr="008637B7">
        <w:rPr>
          <w:rFonts w:ascii="Times New Roman" w:hAnsi="Times New Roman" w:cs="Times New Roman"/>
          <w:b/>
          <w:lang/>
        </w:rPr>
        <w:t>-инхибитори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3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ACE</w:t>
      </w:r>
      <w:r w:rsidRPr="008637B7">
        <w:rPr>
          <w:rFonts w:ascii="Times New Roman" w:hAnsi="Times New Roman" w:cs="Times New Roman"/>
          <w:lang/>
        </w:rPr>
        <w:t>-инхибитори: општа структура и механизам дејства.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4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ACE</w:t>
      </w:r>
      <w:r w:rsidRPr="008637B7">
        <w:rPr>
          <w:rFonts w:ascii="Times New Roman" w:hAnsi="Times New Roman" w:cs="Times New Roman"/>
          <w:lang/>
        </w:rPr>
        <w:t xml:space="preserve">-инхибитори: </w:t>
      </w:r>
      <w:r w:rsidRPr="008637B7">
        <w:rPr>
          <w:rFonts w:ascii="Times New Roman" w:hAnsi="Times New Roman" w:cs="Times New Roman"/>
          <w:i/>
          <w:lang/>
        </w:rPr>
        <w:t>SAR</w:t>
      </w:r>
      <w:r w:rsidRPr="008637B7">
        <w:rPr>
          <w:rFonts w:ascii="Times New Roman" w:hAnsi="Times New Roman" w:cs="Times New Roman"/>
          <w:lang/>
        </w:rPr>
        <w:t>-приступ.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5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Физичко-хемијске особине </w:t>
      </w:r>
      <w:r w:rsidRPr="008637B7">
        <w:rPr>
          <w:rFonts w:ascii="Times New Roman" w:hAnsi="Times New Roman" w:cs="Times New Roman"/>
          <w:i/>
          <w:lang/>
        </w:rPr>
        <w:t>ACE</w:t>
      </w:r>
      <w:r w:rsidRPr="008637B7">
        <w:rPr>
          <w:rFonts w:ascii="Times New Roman" w:hAnsi="Times New Roman" w:cs="Times New Roman"/>
          <w:lang/>
        </w:rPr>
        <w:t xml:space="preserve">-инхибитора: ацидо-базне карактеристике, </w:t>
      </w:r>
      <w:r w:rsidRPr="008637B7">
        <w:rPr>
          <w:rFonts w:ascii="Times New Roman" w:hAnsi="Times New Roman" w:cs="Times New Roman"/>
          <w:i/>
          <w:lang/>
        </w:rPr>
        <w:t>рK</w:t>
      </w:r>
      <w:r w:rsidRPr="008637B7">
        <w:rPr>
          <w:rFonts w:ascii="Times New Roman" w:hAnsi="Times New Roman" w:cs="Times New Roman"/>
          <w:i/>
          <w:vertAlign w:val="subscript"/>
          <w:lang/>
        </w:rPr>
        <w:t>а</w:t>
      </w:r>
      <w:r w:rsidRPr="008637B7">
        <w:rPr>
          <w:rFonts w:ascii="Times New Roman" w:hAnsi="Times New Roman" w:cs="Times New Roman"/>
          <w:lang/>
        </w:rPr>
        <w:t xml:space="preserve"> и јонизованост, пролекова и биоактивација, растворљивост у липидима.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6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Физичко-хемијске особине </w:t>
      </w:r>
      <w:r w:rsidRPr="008637B7">
        <w:rPr>
          <w:rFonts w:ascii="Times New Roman" w:hAnsi="Times New Roman" w:cs="Times New Roman"/>
          <w:i/>
          <w:lang/>
        </w:rPr>
        <w:t>ACE</w:t>
      </w:r>
      <w:r w:rsidRPr="008637B7">
        <w:rPr>
          <w:rFonts w:ascii="Times New Roman" w:hAnsi="Times New Roman" w:cs="Times New Roman"/>
          <w:lang/>
        </w:rPr>
        <w:t>-инхибитора: ди-"цвитер" јон лизиноприла.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</w:t>
      </w:r>
      <w:r w:rsidR="00577AC8" w:rsidRPr="008637B7">
        <w:rPr>
          <w:rFonts w:ascii="Times New Roman" w:hAnsi="Times New Roman" w:cs="Times New Roman"/>
          <w:lang/>
        </w:rPr>
        <w:t>7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ACE</w:t>
      </w:r>
      <w:r w:rsidRPr="008637B7">
        <w:rPr>
          <w:rFonts w:ascii="Times New Roman" w:hAnsi="Times New Roman" w:cs="Times New Roman"/>
          <w:lang/>
        </w:rPr>
        <w:t>-инхибитори: фосиноприл.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78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i/>
          <w:lang/>
        </w:rPr>
        <w:t>ACE</w:t>
      </w:r>
      <w:r w:rsidR="00C05DAB" w:rsidRPr="008637B7">
        <w:rPr>
          <w:rFonts w:ascii="Times New Roman" w:hAnsi="Times New Roman" w:cs="Times New Roman"/>
          <w:lang/>
        </w:rPr>
        <w:t>-инхибитори: каптоприл.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79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i/>
          <w:lang/>
        </w:rPr>
        <w:t>ACE</w:t>
      </w:r>
      <w:r w:rsidR="00C05DAB" w:rsidRPr="008637B7">
        <w:rPr>
          <w:rFonts w:ascii="Times New Roman" w:hAnsi="Times New Roman" w:cs="Times New Roman"/>
          <w:lang/>
        </w:rPr>
        <w:t>-инхибитори: еналаприл.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0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ACE</w:t>
      </w:r>
      <w:r w:rsidRPr="008637B7">
        <w:rPr>
          <w:rFonts w:ascii="Times New Roman" w:hAnsi="Times New Roman" w:cs="Times New Roman"/>
          <w:lang/>
        </w:rPr>
        <w:t>-инхибитори: лизиноприл.</w:t>
      </w: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 xml:space="preserve">Антагонисти </w:t>
      </w:r>
      <w:r w:rsidRPr="008637B7">
        <w:rPr>
          <w:rFonts w:ascii="Times New Roman" w:hAnsi="Times New Roman" w:cs="Times New Roman"/>
          <w:b/>
          <w:i/>
          <w:lang/>
        </w:rPr>
        <w:t>АТ</w:t>
      </w:r>
      <w:r w:rsidRPr="008637B7">
        <w:rPr>
          <w:rFonts w:ascii="Times New Roman" w:hAnsi="Times New Roman" w:cs="Times New Roman"/>
          <w:b/>
          <w:i/>
          <w:vertAlign w:val="subscript"/>
          <w:lang/>
        </w:rPr>
        <w:t>1</w:t>
      </w:r>
      <w:r w:rsidRPr="008637B7">
        <w:rPr>
          <w:rFonts w:ascii="Times New Roman" w:hAnsi="Times New Roman" w:cs="Times New Roman"/>
          <w:b/>
          <w:lang/>
        </w:rPr>
        <w:t>-рецептора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1</w:t>
      </w:r>
      <w:r w:rsidRPr="008637B7">
        <w:rPr>
          <w:rFonts w:ascii="Times New Roman" w:hAnsi="Times New Roman" w:cs="Times New Roman"/>
          <w:lang/>
        </w:rPr>
        <w:t>.</w:t>
      </w:r>
      <w:r w:rsidR="000E0244" w:rsidRPr="008637B7">
        <w:rPr>
          <w:rFonts w:ascii="Times New Roman" w:hAnsi="Times New Roman" w:cs="Times New Roman"/>
          <w:lang/>
        </w:rPr>
        <w:t xml:space="preserve"> Развој непетидних а</w:t>
      </w:r>
      <w:r w:rsidRPr="008637B7">
        <w:rPr>
          <w:rFonts w:ascii="Times New Roman" w:hAnsi="Times New Roman" w:cs="Times New Roman"/>
          <w:lang/>
        </w:rPr>
        <w:t>нтагонист</w:t>
      </w:r>
      <w:r w:rsidR="000E0244" w:rsidRPr="008637B7">
        <w:rPr>
          <w:rFonts w:ascii="Times New Roman" w:hAnsi="Times New Roman" w:cs="Times New Roman"/>
          <w:lang/>
        </w:rPr>
        <w:t>а</w:t>
      </w:r>
      <w:r w:rsidRPr="008637B7">
        <w:rPr>
          <w:rFonts w:ascii="Times New Roman" w:hAnsi="Times New Roman" w:cs="Times New Roman"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АТ</w:t>
      </w:r>
      <w:r w:rsidRPr="008637B7">
        <w:rPr>
          <w:rFonts w:ascii="Times New Roman" w:hAnsi="Times New Roman" w:cs="Times New Roman"/>
          <w:i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</w:t>
      </w:r>
      <w:r w:rsidR="000E0244" w:rsidRPr="008637B7">
        <w:rPr>
          <w:rFonts w:ascii="Times New Roman" w:hAnsi="Times New Roman" w:cs="Times New Roman"/>
          <w:lang/>
        </w:rPr>
        <w:t xml:space="preserve"> - </w:t>
      </w:r>
      <w:r w:rsidRPr="008637B7">
        <w:rPr>
          <w:rFonts w:ascii="Times New Roman" w:hAnsi="Times New Roman" w:cs="Times New Roman"/>
          <w:lang/>
        </w:rPr>
        <w:t>лосартан.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2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Антагонисти </w:t>
      </w:r>
      <w:r w:rsidRPr="008637B7">
        <w:rPr>
          <w:rFonts w:ascii="Times New Roman" w:hAnsi="Times New Roman" w:cs="Times New Roman"/>
          <w:i/>
          <w:lang/>
        </w:rPr>
        <w:t>АТ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</w:t>
      </w:r>
      <w:r w:rsidR="000E0244" w:rsidRPr="008637B7">
        <w:rPr>
          <w:rFonts w:ascii="Times New Roman" w:hAnsi="Times New Roman" w:cs="Times New Roman"/>
          <w:lang/>
        </w:rPr>
        <w:t>, прекурзори</w:t>
      </w:r>
      <w:r w:rsidRPr="008637B7">
        <w:rPr>
          <w:rFonts w:ascii="Times New Roman" w:hAnsi="Times New Roman" w:cs="Times New Roman"/>
          <w:lang/>
        </w:rPr>
        <w:t xml:space="preserve">: </w:t>
      </w:r>
      <w:r w:rsidR="000E0244" w:rsidRPr="008637B7">
        <w:rPr>
          <w:rFonts w:ascii="Times New Roman" w:hAnsi="Times New Roman" w:cs="Times New Roman"/>
          <w:lang/>
        </w:rPr>
        <w:t>представници, опште карактеристике.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3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Антагонисти </w:t>
      </w:r>
      <w:r w:rsidRPr="008637B7">
        <w:rPr>
          <w:rFonts w:ascii="Times New Roman" w:hAnsi="Times New Roman" w:cs="Times New Roman"/>
          <w:i/>
          <w:lang/>
        </w:rPr>
        <w:t>АТ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</w:t>
      </w:r>
      <w:r w:rsidR="000E0244" w:rsidRPr="008637B7">
        <w:rPr>
          <w:rFonts w:ascii="Times New Roman" w:hAnsi="Times New Roman" w:cs="Times New Roman"/>
          <w:lang/>
        </w:rPr>
        <w:t>, активни облици</w:t>
      </w:r>
      <w:r w:rsidRPr="008637B7">
        <w:rPr>
          <w:rFonts w:ascii="Times New Roman" w:hAnsi="Times New Roman" w:cs="Times New Roman"/>
          <w:lang/>
        </w:rPr>
        <w:t xml:space="preserve">: </w:t>
      </w:r>
      <w:r w:rsidR="000E0244" w:rsidRPr="008637B7">
        <w:rPr>
          <w:rFonts w:ascii="Times New Roman" w:hAnsi="Times New Roman" w:cs="Times New Roman"/>
          <w:lang/>
        </w:rPr>
        <w:t>представници, опште карактеристике</w:t>
      </w:r>
      <w:r w:rsidRPr="008637B7">
        <w:rPr>
          <w:rFonts w:ascii="Times New Roman" w:hAnsi="Times New Roman" w:cs="Times New Roman"/>
          <w:lang/>
        </w:rPr>
        <w:t>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4</w:t>
      </w:r>
      <w:r w:rsidRPr="008637B7">
        <w:rPr>
          <w:rFonts w:ascii="Times New Roman" w:hAnsi="Times New Roman" w:cs="Times New Roman"/>
          <w:lang/>
        </w:rPr>
        <w:t>.</w:t>
      </w:r>
      <w:r w:rsidR="000E0244" w:rsidRPr="008637B7">
        <w:rPr>
          <w:rFonts w:ascii="Times New Roman" w:hAnsi="Times New Roman" w:cs="Times New Roman"/>
          <w:lang/>
        </w:rPr>
        <w:t xml:space="preserve"> </w:t>
      </w:r>
      <w:r w:rsidRPr="008637B7">
        <w:rPr>
          <w:rFonts w:ascii="Times New Roman" w:hAnsi="Times New Roman" w:cs="Times New Roman"/>
          <w:i/>
          <w:lang/>
        </w:rPr>
        <w:t>SAR</w:t>
      </w:r>
      <w:r w:rsidRPr="008637B7">
        <w:rPr>
          <w:rFonts w:ascii="Times New Roman" w:hAnsi="Times New Roman" w:cs="Times New Roman"/>
          <w:lang/>
        </w:rPr>
        <w:t xml:space="preserve"> антагониста </w:t>
      </w:r>
      <w:r w:rsidRPr="008637B7">
        <w:rPr>
          <w:rFonts w:ascii="Times New Roman" w:hAnsi="Times New Roman" w:cs="Times New Roman"/>
          <w:i/>
          <w:lang/>
        </w:rPr>
        <w:t>АТ</w:t>
      </w:r>
      <w:r w:rsidRPr="008637B7">
        <w:rPr>
          <w:rFonts w:ascii="Times New Roman" w:hAnsi="Times New Roman" w:cs="Times New Roman"/>
          <w:vertAlign w:val="subscript"/>
          <w:lang/>
        </w:rPr>
        <w:t>1</w:t>
      </w:r>
      <w:r w:rsidRPr="008637B7">
        <w:rPr>
          <w:rFonts w:ascii="Times New Roman" w:hAnsi="Times New Roman" w:cs="Times New Roman"/>
          <w:lang/>
        </w:rPr>
        <w:t>-рецептора.</w:t>
      </w:r>
    </w:p>
    <w:p w:rsidR="00C05DAB" w:rsidRPr="008637B7" w:rsidRDefault="000E0244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5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 xml:space="preserve">Физичко-хемијске особине антагониста </w:t>
      </w:r>
      <w:r w:rsidR="00C05DAB" w:rsidRPr="008637B7">
        <w:rPr>
          <w:rFonts w:ascii="Times New Roman" w:hAnsi="Times New Roman" w:cs="Times New Roman"/>
          <w:i/>
          <w:lang/>
        </w:rPr>
        <w:t>АТ</w:t>
      </w:r>
      <w:r w:rsidR="00C05DAB" w:rsidRPr="008637B7">
        <w:rPr>
          <w:rFonts w:ascii="Times New Roman" w:hAnsi="Times New Roman" w:cs="Times New Roman"/>
          <w:vertAlign w:val="subscript"/>
          <w:lang/>
        </w:rPr>
        <w:t>1</w:t>
      </w:r>
      <w:r w:rsidR="00C05DAB" w:rsidRPr="008637B7">
        <w:rPr>
          <w:rFonts w:ascii="Times New Roman" w:hAnsi="Times New Roman" w:cs="Times New Roman"/>
          <w:lang/>
        </w:rPr>
        <w:t>-рецептора.</w:t>
      </w: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i/>
          <w:lang/>
        </w:rPr>
        <w:t>HMG</w:t>
      </w:r>
      <w:r w:rsidRPr="008637B7">
        <w:rPr>
          <w:rFonts w:ascii="Times New Roman" w:hAnsi="Times New Roman" w:cs="Times New Roman"/>
          <w:b/>
          <w:lang/>
        </w:rPr>
        <w:t>-инхибитора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6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 xml:space="preserve">Развој </w:t>
      </w:r>
      <w:r w:rsidR="00C05DAB" w:rsidRPr="008637B7">
        <w:rPr>
          <w:rFonts w:ascii="Times New Roman" w:hAnsi="Times New Roman" w:cs="Times New Roman"/>
          <w:i/>
          <w:lang/>
        </w:rPr>
        <w:t>HMG</w:t>
      </w:r>
      <w:r w:rsidR="00C05DAB" w:rsidRPr="008637B7">
        <w:rPr>
          <w:rFonts w:ascii="Times New Roman" w:hAnsi="Times New Roman" w:cs="Times New Roman"/>
          <w:lang/>
        </w:rPr>
        <w:t>-инхибитора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</w:t>
      </w:r>
      <w:r w:rsidR="00577AC8" w:rsidRPr="008637B7">
        <w:rPr>
          <w:rFonts w:ascii="Times New Roman" w:hAnsi="Times New Roman" w:cs="Times New Roman"/>
          <w:lang/>
        </w:rPr>
        <w:t>7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i/>
          <w:lang/>
        </w:rPr>
        <w:t>SAR</w:t>
      </w:r>
      <w:r w:rsidR="00C05DAB" w:rsidRPr="008637B7">
        <w:rPr>
          <w:rFonts w:ascii="Times New Roman" w:hAnsi="Times New Roman" w:cs="Times New Roman"/>
          <w:lang/>
        </w:rPr>
        <w:t xml:space="preserve">-приступ у развоју </w:t>
      </w:r>
      <w:r w:rsidR="00C05DAB" w:rsidRPr="008637B7">
        <w:rPr>
          <w:rFonts w:ascii="Times New Roman" w:hAnsi="Times New Roman" w:cs="Times New Roman"/>
          <w:i/>
          <w:lang/>
        </w:rPr>
        <w:t>HMG</w:t>
      </w:r>
      <w:r w:rsidR="00C05DAB" w:rsidRPr="008637B7">
        <w:rPr>
          <w:rFonts w:ascii="Times New Roman" w:hAnsi="Times New Roman" w:cs="Times New Roman"/>
          <w:lang/>
        </w:rPr>
        <w:t>-инхибитора: ловастатин, симвастатин, правастатин.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88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i/>
          <w:lang/>
        </w:rPr>
        <w:t>SAR</w:t>
      </w:r>
      <w:r w:rsidR="00C05DAB" w:rsidRPr="008637B7">
        <w:rPr>
          <w:rFonts w:ascii="Times New Roman" w:hAnsi="Times New Roman" w:cs="Times New Roman"/>
          <w:lang/>
        </w:rPr>
        <w:t xml:space="preserve">-приступ у развоју </w:t>
      </w:r>
      <w:r w:rsidR="00C05DAB" w:rsidRPr="008637B7">
        <w:rPr>
          <w:rFonts w:ascii="Times New Roman" w:hAnsi="Times New Roman" w:cs="Times New Roman"/>
          <w:i/>
          <w:lang/>
        </w:rPr>
        <w:t>HMG</w:t>
      </w:r>
      <w:r w:rsidR="00C05DAB" w:rsidRPr="008637B7">
        <w:rPr>
          <w:rFonts w:ascii="Times New Roman" w:hAnsi="Times New Roman" w:cs="Times New Roman"/>
          <w:lang/>
        </w:rPr>
        <w:t>-инхибитора: флувастатин.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89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 xml:space="preserve">SAR-приступ у развоју </w:t>
      </w:r>
      <w:r w:rsidR="00C05DAB" w:rsidRPr="008637B7">
        <w:rPr>
          <w:rFonts w:ascii="Times New Roman" w:hAnsi="Times New Roman" w:cs="Times New Roman"/>
          <w:i/>
          <w:lang/>
        </w:rPr>
        <w:t>HMG</w:t>
      </w:r>
      <w:r w:rsidR="00C05DAB" w:rsidRPr="008637B7">
        <w:rPr>
          <w:rFonts w:ascii="Times New Roman" w:hAnsi="Times New Roman" w:cs="Times New Roman"/>
          <w:lang/>
        </w:rPr>
        <w:t>-инхибитора Аналог А Аналог Б 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0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Класификација </w:t>
      </w:r>
      <w:r w:rsidRPr="008637B7">
        <w:rPr>
          <w:rFonts w:ascii="Times New Roman" w:hAnsi="Times New Roman" w:cs="Times New Roman"/>
          <w:i/>
          <w:lang/>
        </w:rPr>
        <w:t>HMG</w:t>
      </w:r>
      <w:r w:rsidRPr="008637B7">
        <w:rPr>
          <w:rFonts w:ascii="Times New Roman" w:hAnsi="Times New Roman" w:cs="Times New Roman"/>
          <w:lang/>
        </w:rPr>
        <w:t>-инхибитора.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1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Заједничке особине </w:t>
      </w:r>
      <w:r w:rsidRPr="008637B7">
        <w:rPr>
          <w:rFonts w:ascii="Times New Roman" w:hAnsi="Times New Roman" w:cs="Times New Roman"/>
          <w:i/>
          <w:lang/>
        </w:rPr>
        <w:t>HMG</w:t>
      </w:r>
      <w:r w:rsidRPr="008637B7">
        <w:rPr>
          <w:rFonts w:ascii="Times New Roman" w:hAnsi="Times New Roman" w:cs="Times New Roman"/>
          <w:lang/>
        </w:rPr>
        <w:t>-инхибитора.</w:t>
      </w:r>
    </w:p>
    <w:p w:rsidR="00C05DAB" w:rsidRPr="008637B7" w:rsidRDefault="00C05DAB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2</w:t>
      </w:r>
      <w:r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 xml:space="preserve">Подгрупа </w:t>
      </w:r>
      <w:r w:rsidRPr="008637B7">
        <w:rPr>
          <w:rFonts w:ascii="Times New Roman" w:hAnsi="Times New Roman" w:cs="Times New Roman"/>
          <w:i/>
          <w:lang/>
        </w:rPr>
        <w:t>HMG</w:t>
      </w:r>
      <w:r w:rsidRPr="008637B7">
        <w:rPr>
          <w:rFonts w:ascii="Times New Roman" w:hAnsi="Times New Roman" w:cs="Times New Roman"/>
          <w:lang/>
        </w:rPr>
        <w:t>-инхибитора - Тип А.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3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 xml:space="preserve">Подгрупа </w:t>
      </w:r>
      <w:r w:rsidR="00C05DAB" w:rsidRPr="008637B7">
        <w:rPr>
          <w:rFonts w:ascii="Times New Roman" w:hAnsi="Times New Roman" w:cs="Times New Roman"/>
          <w:i/>
          <w:lang/>
        </w:rPr>
        <w:t>HMG</w:t>
      </w:r>
      <w:r w:rsidR="00C05DAB" w:rsidRPr="008637B7">
        <w:rPr>
          <w:rFonts w:ascii="Times New Roman" w:hAnsi="Times New Roman" w:cs="Times New Roman"/>
          <w:lang/>
        </w:rPr>
        <w:t>-инхибитора - Тип Б.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4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 xml:space="preserve">Механизам дејства </w:t>
      </w:r>
      <w:r w:rsidR="00C05DAB" w:rsidRPr="008637B7">
        <w:rPr>
          <w:rFonts w:ascii="Times New Roman" w:hAnsi="Times New Roman" w:cs="Times New Roman"/>
          <w:i/>
          <w:lang/>
        </w:rPr>
        <w:t>HMG</w:t>
      </w:r>
      <w:r w:rsidR="00C05DAB" w:rsidRPr="008637B7">
        <w:rPr>
          <w:rFonts w:ascii="Times New Roman" w:hAnsi="Times New Roman" w:cs="Times New Roman"/>
          <w:lang/>
        </w:rPr>
        <w:t>-инхибитора.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5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 xml:space="preserve">Физичко-хемијске особине </w:t>
      </w:r>
      <w:r w:rsidR="00C05DAB" w:rsidRPr="008637B7">
        <w:rPr>
          <w:rFonts w:ascii="Times New Roman" w:hAnsi="Times New Roman" w:cs="Times New Roman"/>
          <w:i/>
          <w:lang/>
        </w:rPr>
        <w:t>HMG</w:t>
      </w:r>
      <w:r w:rsidR="00C05DAB" w:rsidRPr="008637B7">
        <w:rPr>
          <w:rFonts w:ascii="Times New Roman" w:hAnsi="Times New Roman" w:cs="Times New Roman"/>
          <w:lang/>
        </w:rPr>
        <w:t>-инхибитора.</w:t>
      </w: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Мускарински агонисти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6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Мускарински агонисти (миметици ацетилхолина).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</w:t>
      </w:r>
      <w:r w:rsidR="00577AC8" w:rsidRPr="008637B7">
        <w:rPr>
          <w:rFonts w:ascii="Times New Roman" w:hAnsi="Times New Roman" w:cs="Times New Roman"/>
          <w:lang/>
        </w:rPr>
        <w:t>7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i/>
          <w:lang/>
        </w:rPr>
        <w:t>SAR</w:t>
      </w:r>
      <w:r w:rsidR="00C05DAB" w:rsidRPr="008637B7">
        <w:rPr>
          <w:rFonts w:ascii="Times New Roman" w:hAnsi="Times New Roman" w:cs="Times New Roman"/>
          <w:lang/>
        </w:rPr>
        <w:t>-мускаринских агониста.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98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Специфични мускарински агонисти: метахолин хлорид.</w:t>
      </w:r>
    </w:p>
    <w:p w:rsidR="00C05DAB" w:rsidRPr="008637B7" w:rsidRDefault="00577AC8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99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Специфични мускарински агонисти: карбахол хлорид, бетанехол.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0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Специфични мускарински агонисти: пилокарпин хидрохлорид.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1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Специфични мускарински агонисти: цевимелин хидрохлорид.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2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Мускарински антагонисти (антагонисти ацетилхолина).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3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Специфични мускарински антагонисти: атропин.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4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Специфични мускарински антагонисти: скополамин.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5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i/>
          <w:lang/>
        </w:rPr>
        <w:t>SAR</w:t>
      </w:r>
      <w:r w:rsidR="00C05DAB" w:rsidRPr="008637B7">
        <w:rPr>
          <w:rFonts w:ascii="Times New Roman" w:hAnsi="Times New Roman" w:cs="Times New Roman"/>
          <w:lang/>
        </w:rPr>
        <w:t>-мускаринских антагониста.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6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Терапијски антихолинергици: опште особине и представници.</w:t>
      </w:r>
    </w:p>
    <w:p w:rsidR="006175ED" w:rsidRDefault="006175ED" w:rsidP="008637B7">
      <w:pPr>
        <w:spacing w:after="60" w:line="240" w:lineRule="auto"/>
        <w:rPr>
          <w:rFonts w:ascii="Times New Roman" w:hAnsi="Times New Roman" w:cs="Times New Roman"/>
        </w:rPr>
      </w:pPr>
    </w:p>
    <w:p w:rsidR="00564C0B" w:rsidRDefault="00564C0B" w:rsidP="008637B7">
      <w:pPr>
        <w:spacing w:after="60" w:line="240" w:lineRule="auto"/>
        <w:rPr>
          <w:rFonts w:ascii="Times New Roman" w:hAnsi="Times New Roman" w:cs="Times New Roman"/>
        </w:rPr>
      </w:pPr>
    </w:p>
    <w:p w:rsidR="00564C0B" w:rsidRDefault="00564C0B" w:rsidP="008637B7">
      <w:pPr>
        <w:spacing w:after="60" w:line="240" w:lineRule="auto"/>
        <w:rPr>
          <w:rFonts w:ascii="Times New Roman" w:hAnsi="Times New Roman" w:cs="Times New Roman"/>
        </w:rPr>
      </w:pPr>
    </w:p>
    <w:p w:rsidR="00564C0B" w:rsidRPr="00564C0B" w:rsidRDefault="00564C0B" w:rsidP="008637B7">
      <w:pPr>
        <w:spacing w:after="60" w:line="240" w:lineRule="auto"/>
        <w:rPr>
          <w:rFonts w:ascii="Times New Roman" w:hAnsi="Times New Roman" w:cs="Times New Roman"/>
        </w:rPr>
      </w:pPr>
    </w:p>
    <w:p w:rsidR="006B7E49" w:rsidRPr="008637B7" w:rsidRDefault="006B7E49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lastRenderedPageBreak/>
        <w:t>Антипсихотици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10</w:t>
      </w:r>
      <w:r w:rsidR="00577AC8" w:rsidRPr="008637B7">
        <w:rPr>
          <w:rFonts w:ascii="Times New Roman" w:hAnsi="Times New Roman" w:cs="Times New Roman"/>
          <w:lang/>
        </w:rPr>
        <w:t>7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Pr="008637B7">
        <w:rPr>
          <w:rFonts w:ascii="Times New Roman" w:hAnsi="Times New Roman" w:cs="Times New Roman"/>
          <w:lang/>
        </w:rPr>
        <w:t>Д</w:t>
      </w:r>
      <w:r w:rsidR="00C05DAB" w:rsidRPr="008637B7">
        <w:rPr>
          <w:rFonts w:ascii="Times New Roman" w:hAnsi="Times New Roman" w:cs="Times New Roman"/>
          <w:lang/>
        </w:rPr>
        <w:t>еривати фенотиазина</w:t>
      </w:r>
      <w:r w:rsidRPr="008637B7">
        <w:rPr>
          <w:rFonts w:ascii="Times New Roman" w:hAnsi="Times New Roman" w:cs="Times New Roman"/>
          <w:lang/>
        </w:rPr>
        <w:t xml:space="preserve">, </w:t>
      </w:r>
      <w:r w:rsidR="00C05DAB" w:rsidRPr="008637B7">
        <w:rPr>
          <w:rFonts w:ascii="Times New Roman" w:hAnsi="Times New Roman" w:cs="Times New Roman"/>
          <w:i/>
          <w:lang/>
        </w:rPr>
        <w:t>SAR</w:t>
      </w:r>
      <w:r w:rsidR="00C05DAB" w:rsidRPr="008637B7">
        <w:rPr>
          <w:rFonts w:ascii="Times New Roman" w:hAnsi="Times New Roman" w:cs="Times New Roman"/>
          <w:lang/>
        </w:rPr>
        <w:t>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577AC8" w:rsidRPr="008637B7">
        <w:rPr>
          <w:rFonts w:ascii="Times New Roman" w:hAnsi="Times New Roman" w:cs="Times New Roman"/>
          <w:lang/>
        </w:rPr>
        <w:t>08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Хлорпромазин хидрохлорид, тиоридазин хидрохлорид.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577AC8" w:rsidRPr="008637B7">
        <w:rPr>
          <w:rFonts w:ascii="Times New Roman" w:hAnsi="Times New Roman" w:cs="Times New Roman"/>
          <w:lang/>
        </w:rPr>
        <w:t>09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Флуфеназин хидрохлорид, тиотиксен.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11</w:t>
      </w:r>
      <w:r w:rsidR="00577AC8" w:rsidRPr="008637B7">
        <w:rPr>
          <w:rFonts w:ascii="Times New Roman" w:hAnsi="Times New Roman" w:cs="Times New Roman"/>
          <w:lang/>
        </w:rPr>
        <w:t>0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 xml:space="preserve">Циклични аналози фенотиазина: </w:t>
      </w:r>
      <w:r w:rsidR="008110BC" w:rsidRPr="008637B7">
        <w:rPr>
          <w:rFonts w:ascii="Times New Roman" w:hAnsi="Times New Roman" w:cs="Times New Roman"/>
          <w:lang/>
        </w:rPr>
        <w:t xml:space="preserve">представници, </w:t>
      </w:r>
      <w:r w:rsidR="00C05DAB" w:rsidRPr="008637B7">
        <w:rPr>
          <w:rFonts w:ascii="Times New Roman" w:hAnsi="Times New Roman" w:cs="Times New Roman"/>
          <w:lang/>
        </w:rPr>
        <w:t xml:space="preserve">опште особине и </w:t>
      </w:r>
      <w:r w:rsidR="00C05DAB" w:rsidRPr="008637B7">
        <w:rPr>
          <w:rFonts w:ascii="Times New Roman" w:hAnsi="Times New Roman" w:cs="Times New Roman"/>
          <w:i/>
          <w:lang/>
        </w:rPr>
        <w:t>SAR</w:t>
      </w:r>
      <w:r w:rsidR="00C05DAB" w:rsidRPr="008637B7">
        <w:rPr>
          <w:rFonts w:ascii="Times New Roman" w:hAnsi="Times New Roman" w:cs="Times New Roman"/>
          <w:lang/>
        </w:rPr>
        <w:t>.</w:t>
      </w:r>
    </w:p>
    <w:p w:rsidR="008110BC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11</w:t>
      </w:r>
      <w:r w:rsidR="00577AC8" w:rsidRPr="008637B7">
        <w:rPr>
          <w:rFonts w:ascii="Times New Roman" w:hAnsi="Times New Roman" w:cs="Times New Roman"/>
          <w:lang/>
        </w:rPr>
        <w:t>1</w:t>
      </w:r>
      <w:r w:rsidR="00C05DAB" w:rsidRPr="008637B7">
        <w:rPr>
          <w:rFonts w:ascii="Times New Roman" w:hAnsi="Times New Roman" w:cs="Times New Roman"/>
          <w:lang/>
        </w:rPr>
        <w:t>. Клозапин</w:t>
      </w:r>
      <w:r w:rsidR="008110BC" w:rsidRPr="008637B7">
        <w:rPr>
          <w:rFonts w:ascii="Times New Roman" w:hAnsi="Times New Roman" w:cs="Times New Roman"/>
          <w:lang/>
        </w:rPr>
        <w:t>: опште особине, структурни и фармаколошки аналози.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11</w:t>
      </w:r>
      <w:r w:rsidR="00577AC8" w:rsidRPr="008637B7">
        <w:rPr>
          <w:rFonts w:ascii="Times New Roman" w:hAnsi="Times New Roman" w:cs="Times New Roman"/>
          <w:lang/>
        </w:rPr>
        <w:t>2</w:t>
      </w:r>
      <w:r w:rsidR="006B7E49" w:rsidRPr="008637B7">
        <w:rPr>
          <w:rFonts w:ascii="Times New Roman" w:hAnsi="Times New Roman" w:cs="Times New Roman"/>
          <w:lang/>
        </w:rPr>
        <w:t xml:space="preserve">. </w:t>
      </w:r>
      <w:r w:rsidR="008110BC" w:rsidRPr="008637B7">
        <w:rPr>
          <w:rFonts w:ascii="Times New Roman" w:hAnsi="Times New Roman" w:cs="Times New Roman"/>
          <w:lang/>
        </w:rPr>
        <w:t>Локсапин, о</w:t>
      </w:r>
      <w:r w:rsidR="00C05DAB" w:rsidRPr="008637B7">
        <w:rPr>
          <w:rFonts w:ascii="Times New Roman" w:hAnsi="Times New Roman" w:cs="Times New Roman"/>
          <w:lang/>
        </w:rPr>
        <w:t>ланзапин и кветиапин</w:t>
      </w:r>
      <w:r w:rsidR="008110BC" w:rsidRPr="008637B7">
        <w:rPr>
          <w:rFonts w:ascii="Times New Roman" w:hAnsi="Times New Roman" w:cs="Times New Roman"/>
          <w:lang/>
        </w:rPr>
        <w:t>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11</w:t>
      </w:r>
      <w:r w:rsidR="00577AC8" w:rsidRPr="008637B7">
        <w:rPr>
          <w:rFonts w:ascii="Times New Roman" w:hAnsi="Times New Roman" w:cs="Times New Roman"/>
          <w:lang/>
        </w:rPr>
        <w:t>3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Флуоробутирофенони</w:t>
      </w:r>
      <w:r w:rsidR="008110BC" w:rsidRPr="008637B7">
        <w:rPr>
          <w:rFonts w:ascii="Times New Roman" w:hAnsi="Times New Roman" w:cs="Times New Roman"/>
          <w:lang/>
        </w:rPr>
        <w:t xml:space="preserve">: </w:t>
      </w:r>
      <w:r w:rsidR="008110BC" w:rsidRPr="008637B7">
        <w:rPr>
          <w:rFonts w:ascii="Times New Roman" w:hAnsi="Times New Roman" w:cs="Times New Roman"/>
          <w:i/>
          <w:lang/>
        </w:rPr>
        <w:t>SAR</w:t>
      </w:r>
      <w:r w:rsidR="008110BC" w:rsidRPr="008637B7">
        <w:rPr>
          <w:rFonts w:ascii="Times New Roman" w:hAnsi="Times New Roman" w:cs="Times New Roman"/>
          <w:lang/>
        </w:rPr>
        <w:t>, х</w:t>
      </w:r>
      <w:r w:rsidR="00C05DAB" w:rsidRPr="008637B7">
        <w:rPr>
          <w:rFonts w:ascii="Times New Roman" w:hAnsi="Times New Roman" w:cs="Times New Roman"/>
          <w:lang/>
        </w:rPr>
        <w:t>алоперидол</w:t>
      </w:r>
      <w:r w:rsidR="008110BC" w:rsidRPr="008637B7">
        <w:rPr>
          <w:rFonts w:ascii="Times New Roman" w:hAnsi="Times New Roman" w:cs="Times New Roman"/>
          <w:lang/>
        </w:rPr>
        <w:t>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11</w:t>
      </w:r>
      <w:r w:rsidR="00577AC8" w:rsidRPr="008637B7">
        <w:rPr>
          <w:rFonts w:ascii="Times New Roman" w:hAnsi="Times New Roman" w:cs="Times New Roman"/>
          <w:lang/>
        </w:rPr>
        <w:t>4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Рисперидон</w:t>
      </w:r>
      <w:r w:rsidR="008110BC" w:rsidRPr="008637B7">
        <w:rPr>
          <w:rFonts w:ascii="Times New Roman" w:hAnsi="Times New Roman" w:cs="Times New Roman"/>
          <w:lang/>
        </w:rPr>
        <w:t xml:space="preserve">, </w:t>
      </w:r>
      <w:r w:rsidR="00C05DAB" w:rsidRPr="008637B7">
        <w:rPr>
          <w:rFonts w:ascii="Times New Roman" w:hAnsi="Times New Roman" w:cs="Times New Roman"/>
          <w:lang/>
        </w:rPr>
        <w:t>зипразидон</w:t>
      </w:r>
      <w:r w:rsidR="008110BC" w:rsidRPr="008637B7">
        <w:rPr>
          <w:rFonts w:ascii="Times New Roman" w:hAnsi="Times New Roman" w:cs="Times New Roman"/>
          <w:lang/>
        </w:rPr>
        <w:t xml:space="preserve"> и а</w:t>
      </w:r>
      <w:r w:rsidR="00C05DAB" w:rsidRPr="008637B7">
        <w:rPr>
          <w:rFonts w:ascii="Times New Roman" w:hAnsi="Times New Roman" w:cs="Times New Roman"/>
          <w:lang/>
        </w:rPr>
        <w:t>риприпразол</w:t>
      </w:r>
      <w:r w:rsidR="008110BC" w:rsidRPr="008637B7">
        <w:rPr>
          <w:rFonts w:ascii="Times New Roman" w:hAnsi="Times New Roman" w:cs="Times New Roman"/>
          <w:lang/>
        </w:rPr>
        <w:t>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8110BC" w:rsidRPr="008637B7">
        <w:rPr>
          <w:rFonts w:ascii="Times New Roman" w:hAnsi="Times New Roman" w:cs="Times New Roman"/>
          <w:lang/>
        </w:rPr>
        <w:t>1</w:t>
      </w:r>
      <w:r w:rsidR="00577AC8" w:rsidRPr="008637B7">
        <w:rPr>
          <w:rFonts w:ascii="Times New Roman" w:hAnsi="Times New Roman" w:cs="Times New Roman"/>
          <w:lang/>
        </w:rPr>
        <w:t>5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β-аминокетони</w:t>
      </w:r>
      <w:r w:rsidR="009956BC" w:rsidRPr="008637B7">
        <w:rPr>
          <w:rFonts w:ascii="Times New Roman" w:hAnsi="Times New Roman" w:cs="Times New Roman"/>
          <w:lang/>
        </w:rPr>
        <w:t xml:space="preserve">: </w:t>
      </w:r>
      <w:r w:rsidR="008110BC" w:rsidRPr="008637B7">
        <w:rPr>
          <w:rFonts w:ascii="Times New Roman" w:hAnsi="Times New Roman" w:cs="Times New Roman"/>
          <w:lang/>
        </w:rPr>
        <w:t>молиндон хидрохлорид.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8110BC" w:rsidRPr="008637B7">
        <w:rPr>
          <w:rFonts w:ascii="Times New Roman" w:hAnsi="Times New Roman" w:cs="Times New Roman"/>
          <w:lang/>
        </w:rPr>
        <w:t>1</w:t>
      </w:r>
      <w:r w:rsidR="00577AC8" w:rsidRPr="008637B7">
        <w:rPr>
          <w:rFonts w:ascii="Times New Roman" w:hAnsi="Times New Roman" w:cs="Times New Roman"/>
          <w:lang/>
        </w:rPr>
        <w:t>6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Бензамиди: опште особине и представници</w:t>
      </w:r>
    </w:p>
    <w:p w:rsidR="00C05DAB" w:rsidRPr="008637B7" w:rsidRDefault="00894E02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8110BC" w:rsidRPr="008637B7">
        <w:rPr>
          <w:rFonts w:ascii="Times New Roman" w:hAnsi="Times New Roman" w:cs="Times New Roman"/>
          <w:lang/>
        </w:rPr>
        <w:t>1</w:t>
      </w:r>
      <w:r w:rsidR="00577AC8" w:rsidRPr="008637B7">
        <w:rPr>
          <w:rFonts w:ascii="Times New Roman" w:hAnsi="Times New Roman" w:cs="Times New Roman"/>
          <w:lang/>
        </w:rPr>
        <w:t>7</w:t>
      </w:r>
      <w:r w:rsidR="00C05DAB" w:rsidRPr="008637B7">
        <w:rPr>
          <w:rFonts w:ascii="Times New Roman" w:hAnsi="Times New Roman" w:cs="Times New Roman"/>
          <w:lang/>
        </w:rPr>
        <w:t>.</w:t>
      </w:r>
      <w:r w:rsidR="006B7E49" w:rsidRPr="008637B7">
        <w:rPr>
          <w:rFonts w:ascii="Times New Roman" w:hAnsi="Times New Roman" w:cs="Times New Roman"/>
          <w:i/>
          <w:lang/>
        </w:rPr>
        <w:t xml:space="preserve"> </w:t>
      </w:r>
      <w:r w:rsidR="00C05DAB" w:rsidRPr="008637B7">
        <w:rPr>
          <w:rFonts w:ascii="Times New Roman" w:hAnsi="Times New Roman" w:cs="Times New Roman"/>
          <w:lang/>
        </w:rPr>
        <w:t>Бензамиди: сулпирид</w:t>
      </w:r>
      <w:r w:rsidR="006B7E49" w:rsidRPr="008637B7">
        <w:rPr>
          <w:rFonts w:ascii="Times New Roman" w:hAnsi="Times New Roman" w:cs="Times New Roman"/>
          <w:lang/>
        </w:rPr>
        <w:t>, ремоксиприд</w:t>
      </w:r>
      <w:r w:rsidR="00C05DAB" w:rsidRPr="008637B7">
        <w:rPr>
          <w:rFonts w:ascii="Times New Roman" w:hAnsi="Times New Roman" w:cs="Times New Roman"/>
          <w:lang/>
        </w:rPr>
        <w:t>.</w:t>
      </w:r>
    </w:p>
    <w:p w:rsidR="001A128D" w:rsidRPr="008637B7" w:rsidRDefault="001A128D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1A128D" w:rsidRPr="008637B7" w:rsidRDefault="001A128D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Психотомиметици (халуциногени)</w:t>
      </w:r>
    </w:p>
    <w:p w:rsidR="001A128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577AC8" w:rsidRPr="008637B7">
        <w:rPr>
          <w:rFonts w:ascii="Times New Roman" w:hAnsi="Times New Roman" w:cs="Times New Roman"/>
          <w:lang/>
        </w:rPr>
        <w:t>18</w:t>
      </w:r>
      <w:r w:rsidR="001A128D" w:rsidRPr="008637B7">
        <w:rPr>
          <w:rFonts w:ascii="Times New Roman" w:hAnsi="Times New Roman" w:cs="Times New Roman"/>
          <w:lang/>
        </w:rPr>
        <w:t>. Дефиниција и класификација. Некласични агенси</w:t>
      </w:r>
    </w:p>
    <w:p w:rsidR="001A128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577AC8" w:rsidRPr="008637B7">
        <w:rPr>
          <w:rFonts w:ascii="Times New Roman" w:hAnsi="Times New Roman" w:cs="Times New Roman"/>
          <w:lang/>
        </w:rPr>
        <w:t>19</w:t>
      </w:r>
      <w:r w:rsidR="001A128D" w:rsidRPr="008637B7">
        <w:rPr>
          <w:rFonts w:ascii="Times New Roman" w:hAnsi="Times New Roman" w:cs="Times New Roman"/>
          <w:lang/>
        </w:rPr>
        <w:t>. Некласични агенси - канабиноиди: механизам дејства, терапијски потенцијал.</w:t>
      </w:r>
    </w:p>
    <w:p w:rsidR="001A128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577AC8" w:rsidRPr="008637B7">
        <w:rPr>
          <w:rFonts w:ascii="Times New Roman" w:hAnsi="Times New Roman" w:cs="Times New Roman"/>
          <w:lang/>
        </w:rPr>
        <w:t>0</w:t>
      </w:r>
      <w:r w:rsidR="001A128D" w:rsidRPr="008637B7">
        <w:rPr>
          <w:rFonts w:ascii="Times New Roman" w:hAnsi="Times New Roman" w:cs="Times New Roman"/>
          <w:lang/>
        </w:rPr>
        <w:t xml:space="preserve">. Некласични агенси - деривати фенциклидина: дејство, </w:t>
      </w:r>
      <w:r w:rsidR="001A128D" w:rsidRPr="008637B7">
        <w:rPr>
          <w:rFonts w:ascii="Times New Roman" w:hAnsi="Times New Roman" w:cs="Times New Roman"/>
          <w:i/>
          <w:lang/>
        </w:rPr>
        <w:t>SAR</w:t>
      </w:r>
      <w:r w:rsidR="001A128D" w:rsidRPr="008637B7">
        <w:rPr>
          <w:rFonts w:ascii="Times New Roman" w:hAnsi="Times New Roman" w:cs="Times New Roman"/>
          <w:lang/>
        </w:rPr>
        <w:t>.</w:t>
      </w:r>
    </w:p>
    <w:p w:rsidR="001A128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577AC8" w:rsidRPr="008637B7">
        <w:rPr>
          <w:rFonts w:ascii="Times New Roman" w:hAnsi="Times New Roman" w:cs="Times New Roman"/>
          <w:lang/>
        </w:rPr>
        <w:t>1</w:t>
      </w:r>
      <w:r w:rsidR="001A128D" w:rsidRPr="008637B7">
        <w:rPr>
          <w:rFonts w:ascii="Times New Roman" w:hAnsi="Times New Roman" w:cs="Times New Roman"/>
          <w:lang/>
        </w:rPr>
        <w:t>. Класични халуциногени</w:t>
      </w:r>
      <w:r w:rsidR="00AC113A" w:rsidRPr="008637B7">
        <w:rPr>
          <w:rFonts w:ascii="Times New Roman" w:hAnsi="Times New Roman" w:cs="Times New Roman"/>
          <w:lang/>
        </w:rPr>
        <w:t>:</w:t>
      </w:r>
      <w:r w:rsidR="001A128D" w:rsidRPr="008637B7">
        <w:rPr>
          <w:rFonts w:ascii="Times New Roman" w:hAnsi="Times New Roman" w:cs="Times New Roman"/>
          <w:lang/>
        </w:rPr>
        <w:t xml:space="preserve"> класификација, индолалкиламини, N-алкилтриптамини, </w:t>
      </w:r>
      <w:r w:rsidR="001A128D" w:rsidRPr="008637B7">
        <w:rPr>
          <w:rFonts w:ascii="Times New Roman" w:hAnsi="Times New Roman" w:cs="Times New Roman"/>
          <w:lang/>
        </w:rPr>
        <w:sym w:font="Symbol" w:char="F061"/>
      </w:r>
      <w:r w:rsidR="001A128D" w:rsidRPr="008637B7">
        <w:rPr>
          <w:rFonts w:ascii="Times New Roman" w:hAnsi="Times New Roman" w:cs="Times New Roman"/>
          <w:lang/>
        </w:rPr>
        <w:t>-алкилтриптамини.</w:t>
      </w:r>
    </w:p>
    <w:p w:rsidR="001A128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577AC8" w:rsidRPr="008637B7">
        <w:rPr>
          <w:rFonts w:ascii="Times New Roman" w:hAnsi="Times New Roman" w:cs="Times New Roman"/>
          <w:lang/>
        </w:rPr>
        <w:t>2</w:t>
      </w:r>
      <w:r w:rsidR="001A128D" w:rsidRPr="008637B7">
        <w:rPr>
          <w:rFonts w:ascii="Times New Roman" w:hAnsi="Times New Roman" w:cs="Times New Roman"/>
          <w:lang/>
        </w:rPr>
        <w:t>. Класични халуциногени - ерголини</w:t>
      </w:r>
      <w:r w:rsidR="00AC113A" w:rsidRPr="008637B7">
        <w:rPr>
          <w:rFonts w:ascii="Times New Roman" w:hAnsi="Times New Roman" w:cs="Times New Roman"/>
          <w:lang/>
        </w:rPr>
        <w:t xml:space="preserve">, </w:t>
      </w:r>
      <w:r w:rsidR="00AC113A" w:rsidRPr="008637B7">
        <w:rPr>
          <w:rFonts w:ascii="Times New Roman" w:hAnsi="Times New Roman" w:cs="Times New Roman"/>
          <w:lang/>
        </w:rPr>
        <w:sym w:font="Symbol" w:char="F062"/>
      </w:r>
      <w:r w:rsidR="001A128D" w:rsidRPr="008637B7">
        <w:rPr>
          <w:rFonts w:ascii="Times New Roman" w:hAnsi="Times New Roman" w:cs="Times New Roman"/>
          <w:lang/>
        </w:rPr>
        <w:t>-карболини</w:t>
      </w:r>
      <w:r w:rsidR="00AC113A" w:rsidRPr="008637B7">
        <w:rPr>
          <w:rFonts w:ascii="Times New Roman" w:hAnsi="Times New Roman" w:cs="Times New Roman"/>
          <w:lang/>
        </w:rPr>
        <w:t xml:space="preserve">, </w:t>
      </w:r>
      <w:r w:rsidR="001A128D" w:rsidRPr="008637B7">
        <w:rPr>
          <w:rFonts w:ascii="Times New Roman" w:hAnsi="Times New Roman" w:cs="Times New Roman"/>
          <w:lang/>
        </w:rPr>
        <w:t>фенилалкиламини</w:t>
      </w:r>
      <w:r w:rsidR="00AC113A" w:rsidRPr="008637B7">
        <w:rPr>
          <w:rFonts w:ascii="Times New Roman" w:hAnsi="Times New Roman" w:cs="Times New Roman"/>
          <w:lang/>
        </w:rPr>
        <w:t xml:space="preserve">, </w:t>
      </w:r>
      <w:r w:rsidR="001A128D" w:rsidRPr="008637B7">
        <w:rPr>
          <w:rFonts w:ascii="Times New Roman" w:hAnsi="Times New Roman" w:cs="Times New Roman"/>
          <w:lang/>
        </w:rPr>
        <w:t>фенилетиламини</w:t>
      </w:r>
      <w:r w:rsidR="00AC113A" w:rsidRPr="008637B7">
        <w:rPr>
          <w:rFonts w:ascii="Times New Roman" w:hAnsi="Times New Roman" w:cs="Times New Roman"/>
          <w:lang/>
        </w:rPr>
        <w:t xml:space="preserve">, </w:t>
      </w:r>
    </w:p>
    <w:p w:rsidR="001A128D" w:rsidRPr="008637B7" w:rsidRDefault="001A128D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фенилизопропиламини</w:t>
      </w:r>
      <w:r w:rsidR="00AC113A" w:rsidRPr="008637B7">
        <w:rPr>
          <w:rFonts w:ascii="Times New Roman" w:hAnsi="Times New Roman" w:cs="Times New Roman"/>
          <w:lang/>
        </w:rPr>
        <w:t>.</w:t>
      </w:r>
    </w:p>
    <w:p w:rsidR="00AC113A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577AC8" w:rsidRPr="008637B7">
        <w:rPr>
          <w:rFonts w:ascii="Times New Roman" w:hAnsi="Times New Roman" w:cs="Times New Roman"/>
          <w:lang/>
        </w:rPr>
        <w:t>3</w:t>
      </w:r>
      <w:r w:rsidR="00AC113A" w:rsidRPr="008637B7">
        <w:rPr>
          <w:rFonts w:ascii="Times New Roman" w:hAnsi="Times New Roman" w:cs="Times New Roman"/>
          <w:lang/>
        </w:rPr>
        <w:t>. Централни стимуланси - ксантини и деривати кофеина, фенилизопропиламини.</w:t>
      </w:r>
    </w:p>
    <w:p w:rsidR="00AC113A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577AC8" w:rsidRPr="008637B7">
        <w:rPr>
          <w:rFonts w:ascii="Times New Roman" w:hAnsi="Times New Roman" w:cs="Times New Roman"/>
          <w:lang/>
        </w:rPr>
        <w:t>4</w:t>
      </w:r>
      <w:r w:rsidR="00AC113A" w:rsidRPr="008637B7">
        <w:rPr>
          <w:rFonts w:ascii="Times New Roman" w:hAnsi="Times New Roman" w:cs="Times New Roman"/>
          <w:lang/>
        </w:rPr>
        <w:t xml:space="preserve">. Централни стимуланси - </w:t>
      </w:r>
      <w:r w:rsidR="00AC113A" w:rsidRPr="008637B7">
        <w:rPr>
          <w:rFonts w:ascii="Times New Roman" w:hAnsi="Times New Roman" w:cs="Times New Roman"/>
          <w:i/>
          <w:lang/>
        </w:rPr>
        <w:t>SAR</w:t>
      </w:r>
      <w:r w:rsidR="00AC113A" w:rsidRPr="008637B7">
        <w:rPr>
          <w:rFonts w:ascii="Times New Roman" w:hAnsi="Times New Roman" w:cs="Times New Roman"/>
          <w:lang/>
        </w:rPr>
        <w:t xml:space="preserve"> деривата амфетамина, клиничка примена.</w:t>
      </w:r>
    </w:p>
    <w:p w:rsidR="00812CF9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577AC8" w:rsidRPr="008637B7">
        <w:rPr>
          <w:rFonts w:ascii="Times New Roman" w:hAnsi="Times New Roman" w:cs="Times New Roman"/>
          <w:lang/>
        </w:rPr>
        <w:t>5</w:t>
      </w:r>
      <w:r w:rsidR="00AC113A" w:rsidRPr="008637B7">
        <w:rPr>
          <w:rFonts w:ascii="Times New Roman" w:hAnsi="Times New Roman" w:cs="Times New Roman"/>
          <w:lang/>
        </w:rPr>
        <w:t xml:space="preserve">. Централни стимуланси - деривати кокаина и </w:t>
      </w:r>
      <w:r w:rsidR="00AC113A" w:rsidRPr="008637B7">
        <w:rPr>
          <w:rFonts w:ascii="Times New Roman" w:hAnsi="Times New Roman" w:cs="Times New Roman"/>
          <w:i/>
          <w:lang/>
        </w:rPr>
        <w:t>SAR</w:t>
      </w:r>
      <w:r w:rsidR="00AC113A" w:rsidRPr="008637B7">
        <w:rPr>
          <w:rFonts w:ascii="Times New Roman" w:hAnsi="Times New Roman" w:cs="Times New Roman"/>
          <w:lang/>
        </w:rPr>
        <w:t xml:space="preserve"> деривата кокаина.</w:t>
      </w: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lang/>
        </w:rPr>
      </w:pPr>
    </w:p>
    <w:p w:rsidR="006175ED" w:rsidRPr="008637B7" w:rsidRDefault="006175ED" w:rsidP="008637B7">
      <w:pPr>
        <w:spacing w:after="60" w:line="240" w:lineRule="auto"/>
        <w:rPr>
          <w:rFonts w:ascii="Times New Roman" w:hAnsi="Times New Roman" w:cs="Times New Roman"/>
          <w:b/>
          <w:lang/>
        </w:rPr>
      </w:pPr>
      <w:r w:rsidRPr="008637B7">
        <w:rPr>
          <w:rFonts w:ascii="Times New Roman" w:hAnsi="Times New Roman" w:cs="Times New Roman"/>
          <w:b/>
          <w:lang/>
        </w:rPr>
        <w:t>Антипаркинсоници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1F5784" w:rsidRPr="008637B7">
        <w:rPr>
          <w:rFonts w:ascii="Times New Roman" w:hAnsi="Times New Roman" w:cs="Times New Roman"/>
          <w:lang/>
        </w:rPr>
        <w:t>6</w:t>
      </w:r>
      <w:r w:rsidR="006175ED" w:rsidRPr="008637B7">
        <w:rPr>
          <w:rFonts w:ascii="Times New Roman" w:hAnsi="Times New Roman" w:cs="Times New Roman"/>
          <w:lang/>
        </w:rPr>
        <w:t>. Леводопa: биосинтеза, метаболизам, карбидопа, бенсеразид.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12</w:t>
      </w:r>
      <w:r w:rsidR="001F5784" w:rsidRPr="008637B7">
        <w:rPr>
          <w:rFonts w:ascii="Times New Roman" w:hAnsi="Times New Roman" w:cs="Times New Roman"/>
          <w:lang/>
        </w:rPr>
        <w:t>7</w:t>
      </w:r>
      <w:r w:rsidR="006175ED" w:rsidRPr="008637B7">
        <w:rPr>
          <w:rFonts w:ascii="Times New Roman" w:hAnsi="Times New Roman" w:cs="Times New Roman"/>
          <w:lang/>
        </w:rPr>
        <w:t xml:space="preserve">. </w:t>
      </w:r>
      <w:r w:rsidR="006175ED" w:rsidRPr="008637B7">
        <w:rPr>
          <w:rFonts w:ascii="Times New Roman" w:hAnsi="Times New Roman" w:cs="Times New Roman"/>
          <w:i/>
          <w:lang/>
        </w:rPr>
        <w:t>SAR</w:t>
      </w:r>
      <w:r w:rsidR="006175ED" w:rsidRPr="008637B7">
        <w:rPr>
          <w:rFonts w:ascii="Times New Roman" w:hAnsi="Times New Roman" w:cs="Times New Roman"/>
          <w:lang/>
        </w:rPr>
        <w:t xml:space="preserve"> aгонистa допаминских рецептора.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1F5784" w:rsidRPr="008637B7">
        <w:rPr>
          <w:rFonts w:ascii="Times New Roman" w:hAnsi="Times New Roman" w:cs="Times New Roman"/>
          <w:lang/>
        </w:rPr>
        <w:t>28</w:t>
      </w:r>
      <w:r w:rsidR="006175ED" w:rsidRPr="008637B7">
        <w:rPr>
          <w:rFonts w:ascii="Times New Roman" w:hAnsi="Times New Roman" w:cs="Times New Roman"/>
          <w:lang/>
        </w:rPr>
        <w:t>. Апорфински агонисти допаминских рецептора.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</w:t>
      </w:r>
      <w:r w:rsidR="001F5784" w:rsidRPr="008637B7">
        <w:rPr>
          <w:rFonts w:ascii="Times New Roman" w:hAnsi="Times New Roman" w:cs="Times New Roman"/>
          <w:lang/>
        </w:rPr>
        <w:t>29</w:t>
      </w:r>
      <w:r w:rsidR="006175ED" w:rsidRPr="008637B7">
        <w:rPr>
          <w:rFonts w:ascii="Times New Roman" w:hAnsi="Times New Roman" w:cs="Times New Roman"/>
          <w:lang/>
        </w:rPr>
        <w:t>. Ерголински агонисти допаминских рецептора.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13</w:t>
      </w:r>
      <w:r w:rsidR="001F5784" w:rsidRPr="008637B7">
        <w:rPr>
          <w:rFonts w:ascii="Times New Roman" w:hAnsi="Times New Roman" w:cs="Times New Roman"/>
          <w:lang/>
        </w:rPr>
        <w:t>0</w:t>
      </w:r>
      <w:r w:rsidR="006175ED" w:rsidRPr="008637B7">
        <w:rPr>
          <w:rFonts w:ascii="Times New Roman" w:hAnsi="Times New Roman" w:cs="Times New Roman"/>
          <w:lang/>
        </w:rPr>
        <w:t>. Остали агонисти допаминских рецептора.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13</w:t>
      </w:r>
      <w:r w:rsidR="001F5784" w:rsidRPr="008637B7">
        <w:rPr>
          <w:rFonts w:ascii="Times New Roman" w:hAnsi="Times New Roman" w:cs="Times New Roman"/>
          <w:lang/>
        </w:rPr>
        <w:t>1</w:t>
      </w:r>
      <w:r w:rsidR="006175ED" w:rsidRPr="008637B7">
        <w:rPr>
          <w:rFonts w:ascii="Times New Roman" w:hAnsi="Times New Roman" w:cs="Times New Roman"/>
          <w:lang/>
        </w:rPr>
        <w:t>. Инхибитори моноаминооксидазе (</w:t>
      </w:r>
      <w:r w:rsidR="006175ED" w:rsidRPr="008637B7">
        <w:rPr>
          <w:rFonts w:ascii="Times New Roman" w:hAnsi="Times New Roman" w:cs="Times New Roman"/>
          <w:i/>
          <w:lang/>
        </w:rPr>
        <w:t>МАО</w:t>
      </w:r>
      <w:r w:rsidR="006175ED" w:rsidRPr="008637B7">
        <w:rPr>
          <w:rFonts w:ascii="Times New Roman" w:hAnsi="Times New Roman" w:cs="Times New Roman"/>
          <w:lang/>
        </w:rPr>
        <w:t>).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13</w:t>
      </w:r>
      <w:r w:rsidR="001F5784" w:rsidRPr="008637B7">
        <w:rPr>
          <w:rFonts w:ascii="Times New Roman" w:hAnsi="Times New Roman" w:cs="Times New Roman"/>
          <w:lang/>
        </w:rPr>
        <w:t>2</w:t>
      </w:r>
      <w:r w:rsidR="006175ED" w:rsidRPr="008637B7">
        <w:rPr>
          <w:rFonts w:ascii="Times New Roman" w:hAnsi="Times New Roman" w:cs="Times New Roman"/>
          <w:lang/>
        </w:rPr>
        <w:t xml:space="preserve">. </w:t>
      </w:r>
      <w:r w:rsidR="00777E4B" w:rsidRPr="008637B7">
        <w:rPr>
          <w:rFonts w:ascii="Times New Roman" w:hAnsi="Times New Roman" w:cs="Times New Roman"/>
          <w:lang/>
        </w:rPr>
        <w:t>И</w:t>
      </w:r>
      <w:r w:rsidR="006175ED" w:rsidRPr="008637B7">
        <w:rPr>
          <w:rFonts w:ascii="Times New Roman" w:hAnsi="Times New Roman" w:cs="Times New Roman"/>
          <w:lang/>
        </w:rPr>
        <w:t>нхибитори катехол-О-метил-трансферазе.</w:t>
      </w:r>
    </w:p>
    <w:p w:rsidR="006175ED" w:rsidRPr="008637B7" w:rsidRDefault="008110BC" w:rsidP="008637B7">
      <w:pPr>
        <w:spacing w:after="60" w:line="240" w:lineRule="auto"/>
        <w:rPr>
          <w:rFonts w:ascii="Times New Roman" w:hAnsi="Times New Roman" w:cs="Times New Roman"/>
          <w:lang/>
        </w:rPr>
      </w:pPr>
      <w:r w:rsidRPr="008637B7">
        <w:rPr>
          <w:rFonts w:ascii="Times New Roman" w:hAnsi="Times New Roman" w:cs="Times New Roman"/>
          <w:lang/>
        </w:rPr>
        <w:t>13</w:t>
      </w:r>
      <w:r w:rsidR="001F5784" w:rsidRPr="008637B7">
        <w:rPr>
          <w:rFonts w:ascii="Times New Roman" w:hAnsi="Times New Roman" w:cs="Times New Roman"/>
          <w:lang/>
        </w:rPr>
        <w:t>3</w:t>
      </w:r>
      <w:r w:rsidR="006175ED" w:rsidRPr="008637B7">
        <w:rPr>
          <w:rFonts w:ascii="Times New Roman" w:hAnsi="Times New Roman" w:cs="Times New Roman"/>
          <w:lang/>
        </w:rPr>
        <w:t>. Антагонисти глутамата.</w:t>
      </w:r>
    </w:p>
    <w:sectPr w:rsidR="006175ED" w:rsidRPr="008637B7" w:rsidSect="001970F9">
      <w:headerReference w:type="default" r:id="rId6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A5C" w:rsidRDefault="00D57A5C" w:rsidP="00D57A5C">
      <w:pPr>
        <w:spacing w:after="0" w:line="240" w:lineRule="auto"/>
      </w:pPr>
      <w:r>
        <w:separator/>
      </w:r>
    </w:p>
  </w:endnote>
  <w:endnote w:type="continuationSeparator" w:id="0">
    <w:p w:rsidR="00D57A5C" w:rsidRDefault="00D57A5C" w:rsidP="00D5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A5C" w:rsidRDefault="00D57A5C" w:rsidP="00D57A5C">
      <w:pPr>
        <w:spacing w:after="0" w:line="240" w:lineRule="auto"/>
      </w:pPr>
      <w:r>
        <w:separator/>
      </w:r>
    </w:p>
  </w:footnote>
  <w:footnote w:type="continuationSeparator" w:id="0">
    <w:p w:rsidR="00D57A5C" w:rsidRDefault="00D57A5C" w:rsidP="00D57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A5C" w:rsidRDefault="00D57A5C">
    <w:pPr>
      <w:pStyle w:val="Header"/>
    </w:pPr>
    <w:r w:rsidRPr="00D57A5C">
      <w:rPr>
        <w:rFonts w:ascii="Times New Roman" w:hAnsi="Times New Roman" w:cs="Times New Roman"/>
        <w:b/>
        <w:sz w:val="20"/>
        <w:szCs w:val="20"/>
        <w:lang/>
      </w:rPr>
      <w:t xml:space="preserve">В22-Медицинска хемија 2 </w:t>
    </w:r>
    <w:r>
      <w:rPr>
        <w:rFonts w:ascii="Times New Roman" w:hAnsi="Times New Roman" w:cs="Times New Roman"/>
        <w:b/>
        <w:sz w:val="20"/>
        <w:szCs w:val="20"/>
        <w:lang/>
      </w:rPr>
      <w:t xml:space="preserve">                                                                                                                  </w:t>
    </w:r>
    <w:r w:rsidRPr="00D57A5C">
      <w:rPr>
        <w:rFonts w:ascii="Times New Roman" w:hAnsi="Times New Roman" w:cs="Times New Roman"/>
        <w:b/>
        <w:sz w:val="20"/>
        <w:szCs w:val="20"/>
        <w:lang/>
      </w:rPr>
      <w:t>Испитна питања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6C89"/>
    <w:rsid w:val="000E0244"/>
    <w:rsid w:val="00161028"/>
    <w:rsid w:val="001970F9"/>
    <w:rsid w:val="001A128D"/>
    <w:rsid w:val="001E4C01"/>
    <w:rsid w:val="001F5784"/>
    <w:rsid w:val="00226C89"/>
    <w:rsid w:val="0026273D"/>
    <w:rsid w:val="003D53E8"/>
    <w:rsid w:val="004B54FE"/>
    <w:rsid w:val="004D5455"/>
    <w:rsid w:val="00564C0B"/>
    <w:rsid w:val="00567BE5"/>
    <w:rsid w:val="00577AC8"/>
    <w:rsid w:val="005C53D7"/>
    <w:rsid w:val="006175ED"/>
    <w:rsid w:val="006B7E49"/>
    <w:rsid w:val="00777E4B"/>
    <w:rsid w:val="008110BC"/>
    <w:rsid w:val="00812CF9"/>
    <w:rsid w:val="008637B7"/>
    <w:rsid w:val="00894E02"/>
    <w:rsid w:val="009956BC"/>
    <w:rsid w:val="00A01D7C"/>
    <w:rsid w:val="00A9670F"/>
    <w:rsid w:val="00AA1EB7"/>
    <w:rsid w:val="00AC113A"/>
    <w:rsid w:val="00C05DAB"/>
    <w:rsid w:val="00C803AC"/>
    <w:rsid w:val="00D57A5C"/>
    <w:rsid w:val="00D936F7"/>
    <w:rsid w:val="00E26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C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A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A5C"/>
  </w:style>
  <w:style w:type="paragraph" w:styleId="Footer">
    <w:name w:val="footer"/>
    <w:basedOn w:val="Normal"/>
    <w:link w:val="FooterChar"/>
    <w:uiPriority w:val="99"/>
    <w:unhideWhenUsed/>
    <w:rsid w:val="00D57A5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Slobodan Novokmet</dc:creator>
  <cp:lastModifiedBy>Slobodan Novokmet</cp:lastModifiedBy>
  <cp:revision>13</cp:revision>
  <dcterms:created xsi:type="dcterms:W3CDTF">2023-01-09T21:06:00Z</dcterms:created>
  <dcterms:modified xsi:type="dcterms:W3CDTF">2023-01-11T17:20:00Z</dcterms:modified>
</cp:coreProperties>
</file>